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single" w:sz="24" w:space="0" w:color="auto"/>
          <w:right w:val="none" w:sz="0" w:space="0" w:color="auto"/>
          <w:insideH w:val="none" w:sz="0" w:space="0" w:color="auto"/>
          <w:insideV w:val="none" w:sz="0" w:space="0" w:color="auto"/>
        </w:tblBorders>
        <w:tblLook w:val="04A0" w:firstRow="1" w:lastRow="0" w:firstColumn="1" w:lastColumn="0" w:noHBand="0" w:noVBand="1"/>
      </w:tblPr>
      <w:tblGrid>
        <w:gridCol w:w="5778"/>
        <w:gridCol w:w="3434"/>
      </w:tblGrid>
      <w:tr w:rsidR="00B273BA" w14:paraId="39BD9AB3" w14:textId="77777777" w:rsidTr="00B273BA">
        <w:trPr>
          <w:trHeight w:val="567"/>
        </w:trPr>
        <w:tc>
          <w:tcPr>
            <w:tcW w:w="5778" w:type="dxa"/>
          </w:tcPr>
          <w:p w14:paraId="39BD9AB1" w14:textId="77777777" w:rsidR="00B273BA" w:rsidRPr="00B273BA" w:rsidRDefault="00CE3AFC">
            <w:pPr>
              <w:rPr>
                <w:rFonts w:ascii="Arial" w:hAnsi="Arial" w:cs="Arial"/>
                <w:sz w:val="40"/>
                <w:szCs w:val="40"/>
              </w:rPr>
            </w:pPr>
            <w:r>
              <w:rPr>
                <w:rFonts w:ascii="Arial" w:hAnsi="Arial" w:cs="Arial"/>
                <w:sz w:val="40"/>
                <w:szCs w:val="40"/>
              </w:rPr>
              <w:t>Training</w:t>
            </w:r>
          </w:p>
        </w:tc>
        <w:tc>
          <w:tcPr>
            <w:tcW w:w="3434" w:type="dxa"/>
          </w:tcPr>
          <w:p w14:paraId="39BD9AB2" w14:textId="77777777" w:rsidR="00B273BA" w:rsidRDefault="00B273BA" w:rsidP="00B273BA">
            <w:pPr>
              <w:jc w:val="right"/>
              <w:rPr>
                <w:rFonts w:ascii="Arial" w:hAnsi="Arial" w:cs="Arial"/>
              </w:rPr>
            </w:pPr>
            <w:r>
              <w:rPr>
                <w:rFonts w:ascii="Arial" w:hAnsi="Arial" w:cs="Arial"/>
                <w:noProof/>
              </w:rPr>
              <w:drawing>
                <wp:inline distT="0" distB="0" distL="0" distR="0" wp14:anchorId="39BD9AD6" wp14:editId="39BD9AD7">
                  <wp:extent cx="1440000" cy="16920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zerba_Logo_RGB_4.0.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40000" cy="169200"/>
                          </a:xfrm>
                          <a:prstGeom prst="rect">
                            <a:avLst/>
                          </a:prstGeom>
                        </pic:spPr>
                      </pic:pic>
                    </a:graphicData>
                  </a:graphic>
                </wp:inline>
              </w:drawing>
            </w:r>
          </w:p>
        </w:tc>
      </w:tr>
      <w:tr w:rsidR="00B273BA" w:rsidRPr="00C56B28" w14:paraId="39BD9AB6" w14:textId="77777777" w:rsidTr="00B273BA">
        <w:trPr>
          <w:trHeight w:val="567"/>
        </w:trPr>
        <w:tc>
          <w:tcPr>
            <w:tcW w:w="5778" w:type="dxa"/>
          </w:tcPr>
          <w:p w14:paraId="39BD9AB4" w14:textId="70B0A574" w:rsidR="00B273BA" w:rsidRPr="00B31126" w:rsidRDefault="00C56B28" w:rsidP="00C56B28">
            <w:pPr>
              <w:rPr>
                <w:rFonts w:ascii="Arial" w:hAnsi="Arial" w:cs="Arial"/>
                <w:sz w:val="40"/>
                <w:szCs w:val="40"/>
                <w:lang w:val="en-US"/>
              </w:rPr>
            </w:pPr>
            <w:r>
              <w:rPr>
                <w:rFonts w:ascii="Arial" w:hAnsi="Arial" w:cs="Arial"/>
                <w:sz w:val="40"/>
                <w:szCs w:val="40"/>
                <w:lang w:val="en-US"/>
              </w:rPr>
              <w:t xml:space="preserve">PAZ </w:t>
            </w:r>
            <w:r w:rsidR="00B31126" w:rsidRPr="00B31126">
              <w:rPr>
                <w:rFonts w:ascii="Arial" w:hAnsi="Arial" w:cs="Arial"/>
                <w:sz w:val="40"/>
                <w:szCs w:val="40"/>
                <w:lang w:val="en-US"/>
              </w:rPr>
              <w:t>Maintenance GLM-I</w:t>
            </w:r>
          </w:p>
        </w:tc>
        <w:tc>
          <w:tcPr>
            <w:tcW w:w="3434" w:type="dxa"/>
          </w:tcPr>
          <w:p w14:paraId="39BD9AB5" w14:textId="77777777" w:rsidR="00B273BA" w:rsidRPr="00B31126" w:rsidRDefault="00B273BA">
            <w:pPr>
              <w:rPr>
                <w:rFonts w:ascii="Arial" w:hAnsi="Arial" w:cs="Arial"/>
                <w:lang w:val="en-US"/>
              </w:rPr>
            </w:pPr>
          </w:p>
        </w:tc>
      </w:tr>
    </w:tbl>
    <w:p w14:paraId="39BD9AB7" w14:textId="77777777" w:rsidR="004C4E9E" w:rsidRPr="00B31126" w:rsidRDefault="004C4E9E" w:rsidP="004A306F">
      <w:pPr>
        <w:spacing w:after="120"/>
        <w:rPr>
          <w:rFonts w:ascii="Arial" w:hAnsi="Arial" w:cs="Arial"/>
          <w:lang w:val="en-US"/>
        </w:rPr>
      </w:pPr>
    </w:p>
    <w:tbl>
      <w:tblPr>
        <w:tblStyle w:val="TableGrid"/>
        <w:tblW w:w="0" w:type="auto"/>
        <w:tblLook w:val="04A0" w:firstRow="1" w:lastRow="0" w:firstColumn="1" w:lastColumn="0" w:noHBand="0" w:noVBand="1"/>
      </w:tblPr>
      <w:tblGrid>
        <w:gridCol w:w="9180"/>
      </w:tblGrid>
      <w:tr w:rsidR="00CE3AFC" w14:paraId="39BD9ABA" w14:textId="77777777" w:rsidTr="00481311">
        <w:trPr>
          <w:trHeight w:val="434"/>
        </w:trPr>
        <w:tc>
          <w:tcPr>
            <w:tcW w:w="9180" w:type="dxa"/>
            <w:tcBorders>
              <w:top w:val="nil"/>
              <w:left w:val="nil"/>
              <w:bottom w:val="single" w:sz="24" w:space="0" w:color="auto"/>
              <w:right w:val="nil"/>
            </w:tcBorders>
          </w:tcPr>
          <w:p w14:paraId="39BD9AB8" w14:textId="67D33721" w:rsidR="00CE3AFC" w:rsidRDefault="0077740C">
            <w:pPr>
              <w:rPr>
                <w:rFonts w:ascii="Arial" w:hAnsi="Arial" w:cs="Arial"/>
              </w:rPr>
            </w:pPr>
            <w:r>
              <w:rPr>
                <w:rFonts w:ascii="Arial" w:hAnsi="Arial" w:cs="Arial"/>
              </w:rPr>
              <w:t>2</w:t>
            </w:r>
            <w:r w:rsidR="00246ADC">
              <w:rPr>
                <w:rFonts w:ascii="Arial" w:hAnsi="Arial" w:cs="Arial"/>
              </w:rPr>
              <w:t xml:space="preserve"> </w:t>
            </w:r>
            <w:r>
              <w:rPr>
                <w:rFonts w:ascii="Arial" w:hAnsi="Arial" w:cs="Arial"/>
              </w:rPr>
              <w:t>day</w:t>
            </w:r>
            <w:r w:rsidR="00246ADC">
              <w:rPr>
                <w:rFonts w:ascii="Arial" w:hAnsi="Arial" w:cs="Arial"/>
              </w:rPr>
              <w:t xml:space="preserve"> Maintenance</w:t>
            </w:r>
            <w:r>
              <w:rPr>
                <w:rFonts w:ascii="Arial" w:hAnsi="Arial" w:cs="Arial"/>
              </w:rPr>
              <w:t xml:space="preserve"> training</w:t>
            </w:r>
          </w:p>
          <w:p w14:paraId="39BD9AB9" w14:textId="77777777" w:rsidR="008F3EFA" w:rsidRDefault="008F3EFA">
            <w:pPr>
              <w:rPr>
                <w:rFonts w:ascii="Arial" w:hAnsi="Arial" w:cs="Arial"/>
              </w:rPr>
            </w:pPr>
          </w:p>
        </w:tc>
      </w:tr>
      <w:tr w:rsidR="00CE3AFC" w:rsidRPr="001820C7" w14:paraId="39BD9ABF" w14:textId="77777777" w:rsidTr="00481311">
        <w:trPr>
          <w:trHeight w:val="1121"/>
        </w:trPr>
        <w:tc>
          <w:tcPr>
            <w:tcW w:w="9180" w:type="dxa"/>
            <w:tcBorders>
              <w:top w:val="single" w:sz="24" w:space="0" w:color="auto"/>
              <w:left w:val="nil"/>
              <w:bottom w:val="single" w:sz="24" w:space="0" w:color="auto"/>
              <w:right w:val="nil"/>
            </w:tcBorders>
          </w:tcPr>
          <w:p w14:paraId="39BD9ABB" w14:textId="77777777" w:rsidR="00CE3AFC" w:rsidRPr="00B31126" w:rsidRDefault="00DC1247" w:rsidP="00481311">
            <w:pPr>
              <w:spacing w:before="120"/>
              <w:rPr>
                <w:rFonts w:ascii="Arial" w:hAnsi="Arial" w:cs="Arial"/>
                <w:b/>
                <w:lang w:val="en-US"/>
              </w:rPr>
            </w:pPr>
            <w:r w:rsidRPr="00B31126">
              <w:rPr>
                <w:rFonts w:ascii="Arial" w:hAnsi="Arial" w:cs="Arial"/>
                <w:b/>
                <w:lang w:val="en-US"/>
              </w:rPr>
              <w:t>Training objective:</w:t>
            </w:r>
            <w:r w:rsidRPr="00B31126">
              <w:rPr>
                <w:rFonts w:ascii="Arial" w:hAnsi="Arial" w:cs="Arial"/>
                <w:b/>
                <w:lang w:val="en-US"/>
              </w:rPr>
              <w:br/>
            </w:r>
          </w:p>
          <w:p w14:paraId="39BD9ABC" w14:textId="4DE78DB3" w:rsidR="0038034C" w:rsidRPr="00B31126" w:rsidRDefault="0038034C" w:rsidP="00DC1247">
            <w:pPr>
              <w:spacing w:line="276" w:lineRule="auto"/>
              <w:rPr>
                <w:rFonts w:ascii="Arial" w:hAnsi="Arial" w:cs="Arial"/>
                <w:lang w:val="en-US"/>
              </w:rPr>
            </w:pPr>
            <w:r w:rsidRPr="00B31126">
              <w:rPr>
                <w:rFonts w:ascii="Arial" w:hAnsi="Arial" w:cs="Arial"/>
                <w:color w:val="000000"/>
                <w:lang w:val="en-US"/>
              </w:rPr>
              <w:t xml:space="preserve">This training course covers the requirements on maintenance and </w:t>
            </w:r>
            <w:r w:rsidR="009F3B7F">
              <w:rPr>
                <w:rFonts w:ascii="Arial" w:hAnsi="Arial" w:cs="Arial"/>
                <w:color w:val="000000"/>
                <w:lang w:val="en-US"/>
              </w:rPr>
              <w:t>repair</w:t>
            </w:r>
            <w:r w:rsidRPr="00B31126">
              <w:rPr>
                <w:rFonts w:ascii="Arial" w:hAnsi="Arial" w:cs="Arial"/>
                <w:color w:val="000000"/>
                <w:lang w:val="en-US"/>
              </w:rPr>
              <w:t>.</w:t>
            </w:r>
          </w:p>
          <w:p w14:paraId="39BD9ABD" w14:textId="77777777" w:rsidR="00481311" w:rsidRPr="00B31126" w:rsidRDefault="0038034C" w:rsidP="00DC1247">
            <w:pPr>
              <w:spacing w:line="276" w:lineRule="auto"/>
              <w:rPr>
                <w:rFonts w:ascii="Arial" w:hAnsi="Arial" w:cs="Arial"/>
                <w:lang w:val="en-US"/>
              </w:rPr>
            </w:pPr>
            <w:r w:rsidRPr="00B31126">
              <w:rPr>
                <w:rFonts w:ascii="Arial" w:hAnsi="Arial" w:cs="Arial"/>
                <w:lang w:val="en-US"/>
              </w:rPr>
              <w:t xml:space="preserve">Focus will be placed on functionality and technical design of our weigh price labelers. Staff will be trained in terms of optimal operation and safe use of the weigh price labeler, independent setup, optimization, troubleshooting and maintenance. </w:t>
            </w:r>
          </w:p>
          <w:p w14:paraId="39BD9ABE" w14:textId="77777777" w:rsidR="00CE3AFC" w:rsidRPr="00B31126" w:rsidRDefault="00CE3AFC" w:rsidP="0038034C">
            <w:pPr>
              <w:rPr>
                <w:rFonts w:ascii="Arial" w:hAnsi="Arial" w:cs="Arial"/>
                <w:lang w:val="en-US"/>
              </w:rPr>
            </w:pPr>
          </w:p>
        </w:tc>
      </w:tr>
      <w:tr w:rsidR="00CE3AFC" w:rsidRPr="001820C7" w14:paraId="39BD9AC2" w14:textId="77777777" w:rsidTr="00481311">
        <w:trPr>
          <w:trHeight w:val="749"/>
        </w:trPr>
        <w:tc>
          <w:tcPr>
            <w:tcW w:w="9180" w:type="dxa"/>
            <w:tcBorders>
              <w:top w:val="single" w:sz="24" w:space="0" w:color="auto"/>
              <w:left w:val="nil"/>
              <w:bottom w:val="single" w:sz="24" w:space="0" w:color="auto"/>
              <w:right w:val="nil"/>
            </w:tcBorders>
          </w:tcPr>
          <w:p w14:paraId="39BD9AC0" w14:textId="77777777" w:rsidR="00CE3AFC" w:rsidRPr="00B31126" w:rsidRDefault="00CE3AFC" w:rsidP="00481311">
            <w:pPr>
              <w:spacing w:before="120"/>
              <w:rPr>
                <w:rFonts w:ascii="Arial" w:hAnsi="Arial" w:cs="Arial"/>
                <w:b/>
                <w:lang w:val="en-US"/>
              </w:rPr>
            </w:pPr>
            <w:r w:rsidRPr="00B31126">
              <w:rPr>
                <w:rFonts w:ascii="Arial" w:hAnsi="Arial" w:cs="Arial"/>
                <w:b/>
                <w:lang w:val="en-US"/>
              </w:rPr>
              <w:t>Target group:</w:t>
            </w:r>
            <w:r w:rsidRPr="00B31126">
              <w:rPr>
                <w:rFonts w:ascii="Arial" w:hAnsi="Arial" w:cs="Arial"/>
                <w:b/>
                <w:lang w:val="en-US"/>
              </w:rPr>
              <w:br/>
            </w:r>
          </w:p>
          <w:p w14:paraId="39BD9AC1" w14:textId="77777777" w:rsidR="0038034C" w:rsidRPr="00B31126" w:rsidRDefault="00481311" w:rsidP="00481311">
            <w:pPr>
              <w:rPr>
                <w:rFonts w:ascii="Arial" w:hAnsi="Arial" w:cs="Arial"/>
                <w:lang w:val="en-US"/>
              </w:rPr>
            </w:pPr>
            <w:r w:rsidRPr="00B31126">
              <w:rPr>
                <w:rFonts w:ascii="Arial" w:hAnsi="Arial" w:cs="Arial"/>
                <w:color w:val="000000"/>
                <w:lang w:val="en-US"/>
              </w:rPr>
              <w:t>Maintenance and service staff</w:t>
            </w:r>
            <w:r w:rsidRPr="00B31126">
              <w:rPr>
                <w:rFonts w:ascii="Arial" w:hAnsi="Arial" w:cs="Arial"/>
                <w:color w:val="000000"/>
                <w:lang w:val="en-US"/>
              </w:rPr>
              <w:br/>
            </w:r>
          </w:p>
        </w:tc>
      </w:tr>
      <w:tr w:rsidR="00CE3AFC" w:rsidRPr="001820C7" w14:paraId="39BD9AD4" w14:textId="77777777" w:rsidTr="00481311">
        <w:trPr>
          <w:trHeight w:val="1698"/>
        </w:trPr>
        <w:tc>
          <w:tcPr>
            <w:tcW w:w="9180" w:type="dxa"/>
            <w:tcBorders>
              <w:top w:val="single" w:sz="24" w:space="0" w:color="auto"/>
              <w:left w:val="nil"/>
              <w:bottom w:val="nil"/>
              <w:right w:val="nil"/>
            </w:tcBorders>
          </w:tcPr>
          <w:p w14:paraId="39BD9AC3" w14:textId="77777777" w:rsidR="00CE3AFC" w:rsidRPr="00481311" w:rsidRDefault="00CE3AFC" w:rsidP="00481311">
            <w:pPr>
              <w:spacing w:before="120"/>
              <w:rPr>
                <w:rFonts w:ascii="Arial" w:hAnsi="Arial" w:cs="Arial"/>
                <w:b/>
              </w:rPr>
            </w:pPr>
            <w:r>
              <w:rPr>
                <w:rFonts w:ascii="Arial" w:hAnsi="Arial" w:cs="Arial"/>
                <w:b/>
              </w:rPr>
              <w:t>Content:</w:t>
            </w:r>
            <w:r>
              <w:rPr>
                <w:rFonts w:ascii="Arial" w:hAnsi="Arial" w:cs="Arial"/>
                <w:b/>
              </w:rPr>
              <w:br/>
            </w:r>
          </w:p>
          <w:p w14:paraId="39BD9AC4" w14:textId="77777777" w:rsidR="008F3EFA" w:rsidRPr="008F3EFA" w:rsidRDefault="008F3EFA" w:rsidP="008F3EFA">
            <w:pPr>
              <w:pStyle w:val="ListParagraph"/>
              <w:numPr>
                <w:ilvl w:val="0"/>
                <w:numId w:val="1"/>
              </w:numPr>
              <w:spacing w:line="360" w:lineRule="auto"/>
              <w:rPr>
                <w:rFonts w:ascii="Arial" w:eastAsia="Times New Roman" w:hAnsi="Arial" w:cs="Arial"/>
              </w:rPr>
            </w:pPr>
            <w:r>
              <w:rPr>
                <w:rFonts w:ascii="Arial" w:eastAsia="Times New Roman" w:hAnsi="Arial" w:cs="Arial"/>
              </w:rPr>
              <w:t>Introduction:</w:t>
            </w:r>
          </w:p>
          <w:p w14:paraId="39BD9AC5" w14:textId="77777777" w:rsidR="008F3EFA" w:rsidRPr="008F3EFA" w:rsidRDefault="008F3EFA" w:rsidP="008F3EFA">
            <w:pPr>
              <w:spacing w:line="360" w:lineRule="auto"/>
              <w:ind w:left="720"/>
              <w:rPr>
                <w:rFonts w:ascii="Arial" w:eastAsia="Times New Roman" w:hAnsi="Arial" w:cs="Arial"/>
              </w:rPr>
            </w:pPr>
            <w:r>
              <w:rPr>
                <w:rFonts w:ascii="Arial" w:eastAsia="Times New Roman" w:hAnsi="Arial" w:cs="Arial"/>
              </w:rPr>
              <w:t>Device overview, device setup</w:t>
            </w:r>
          </w:p>
          <w:p w14:paraId="39BD9AC6" w14:textId="77777777" w:rsidR="008F3EFA" w:rsidRPr="008F3EFA" w:rsidRDefault="008F3EFA" w:rsidP="008F3EFA">
            <w:pPr>
              <w:pStyle w:val="ListParagraph"/>
              <w:numPr>
                <w:ilvl w:val="0"/>
                <w:numId w:val="1"/>
              </w:numPr>
              <w:spacing w:line="360" w:lineRule="auto"/>
              <w:rPr>
                <w:rFonts w:ascii="Arial" w:eastAsia="Times New Roman" w:hAnsi="Arial" w:cs="Arial"/>
              </w:rPr>
            </w:pPr>
            <w:r>
              <w:rPr>
                <w:rFonts w:ascii="Arial" w:eastAsia="Times New Roman" w:hAnsi="Arial" w:cs="Arial"/>
              </w:rPr>
              <w:t>Operation:</w:t>
            </w:r>
          </w:p>
          <w:p w14:paraId="39BD9AC7" w14:textId="77777777" w:rsidR="008F3EFA" w:rsidRPr="00B31126" w:rsidRDefault="008F3EFA" w:rsidP="008F3EFA">
            <w:pPr>
              <w:spacing w:line="360" w:lineRule="auto"/>
              <w:ind w:left="720"/>
              <w:rPr>
                <w:rFonts w:ascii="Arial" w:eastAsia="Times New Roman" w:hAnsi="Arial" w:cs="Arial"/>
                <w:lang w:val="en-US"/>
              </w:rPr>
            </w:pPr>
            <w:r w:rsidRPr="00B31126">
              <w:rPr>
                <w:rFonts w:ascii="Arial" w:eastAsia="Times New Roman" w:hAnsi="Arial" w:cs="Arial"/>
                <w:lang w:val="en-US"/>
              </w:rPr>
              <w:t>Authorization levels, basic structure of the user interface, important functions at a glance</w:t>
            </w:r>
          </w:p>
          <w:p w14:paraId="39BD9AC8" w14:textId="77777777" w:rsidR="008F3EFA" w:rsidRPr="00B31126" w:rsidRDefault="008F3EFA" w:rsidP="008F3EFA">
            <w:pPr>
              <w:pStyle w:val="ListParagraph"/>
              <w:numPr>
                <w:ilvl w:val="0"/>
                <w:numId w:val="1"/>
              </w:numPr>
              <w:spacing w:line="360" w:lineRule="auto"/>
              <w:rPr>
                <w:rFonts w:ascii="Arial" w:eastAsia="Times New Roman" w:hAnsi="Arial" w:cs="Arial"/>
                <w:lang w:val="en-US"/>
              </w:rPr>
            </w:pPr>
            <w:r w:rsidRPr="00B31126">
              <w:rPr>
                <w:rFonts w:ascii="Arial" w:eastAsia="Times New Roman" w:hAnsi="Arial" w:cs="Arial"/>
                <w:lang w:val="en-US"/>
              </w:rPr>
              <w:t>Basics of automatic machine procedure (incl. hardware components and relevant software settings):</w:t>
            </w:r>
          </w:p>
          <w:p w14:paraId="39BD9AC9" w14:textId="77777777" w:rsidR="008F3EFA" w:rsidRPr="008F3EFA" w:rsidRDefault="008F3EFA" w:rsidP="008F3EFA">
            <w:pPr>
              <w:spacing w:line="360" w:lineRule="auto"/>
              <w:ind w:left="720"/>
              <w:rPr>
                <w:rFonts w:ascii="Arial" w:eastAsia="Times New Roman" w:hAnsi="Arial" w:cs="Arial"/>
              </w:rPr>
            </w:pPr>
            <w:r>
              <w:rPr>
                <w:rFonts w:ascii="Arial" w:eastAsia="Times New Roman" w:hAnsi="Arial" w:cs="Arial"/>
              </w:rPr>
              <w:t>Conveying, weighing, printing, labeling, sorting</w:t>
            </w:r>
          </w:p>
          <w:p w14:paraId="39BD9ACA" w14:textId="77777777" w:rsidR="008F3EFA" w:rsidRPr="008F3EFA" w:rsidRDefault="008F3EFA" w:rsidP="008F3EFA">
            <w:pPr>
              <w:pStyle w:val="ListParagraph"/>
              <w:numPr>
                <w:ilvl w:val="0"/>
                <w:numId w:val="1"/>
              </w:numPr>
              <w:spacing w:line="360" w:lineRule="auto"/>
              <w:rPr>
                <w:rFonts w:ascii="Arial" w:eastAsia="Times New Roman" w:hAnsi="Arial" w:cs="Arial"/>
              </w:rPr>
            </w:pPr>
            <w:r>
              <w:rPr>
                <w:rFonts w:ascii="Arial" w:eastAsia="Times New Roman" w:hAnsi="Arial" w:cs="Arial"/>
              </w:rPr>
              <w:t>Hardware:</w:t>
            </w:r>
          </w:p>
          <w:p w14:paraId="39BD9ACB" w14:textId="77777777" w:rsidR="008F3EFA" w:rsidRPr="00B31126" w:rsidRDefault="008F3EFA" w:rsidP="008F3EFA">
            <w:pPr>
              <w:spacing w:line="360" w:lineRule="auto"/>
              <w:ind w:left="720"/>
              <w:rPr>
                <w:rFonts w:ascii="Arial" w:eastAsia="Times New Roman" w:hAnsi="Arial" w:cs="Arial"/>
                <w:lang w:val="en-US"/>
              </w:rPr>
            </w:pPr>
            <w:r w:rsidRPr="00B31126">
              <w:rPr>
                <w:rFonts w:ascii="Arial" w:eastAsia="Times New Roman" w:hAnsi="Arial" w:cs="Arial"/>
                <w:lang w:val="en-US"/>
              </w:rPr>
              <w:t>Power supply, settings on the individual boards</w:t>
            </w:r>
          </w:p>
          <w:p w14:paraId="39BD9ACC" w14:textId="77777777" w:rsidR="008F3EFA" w:rsidRPr="008F3EFA" w:rsidRDefault="008F3EFA" w:rsidP="008F3EFA">
            <w:pPr>
              <w:pStyle w:val="ListParagraph"/>
              <w:numPr>
                <w:ilvl w:val="0"/>
                <w:numId w:val="1"/>
              </w:numPr>
              <w:spacing w:line="360" w:lineRule="auto"/>
              <w:rPr>
                <w:rFonts w:ascii="Arial" w:eastAsia="Times New Roman" w:hAnsi="Arial" w:cs="Arial"/>
              </w:rPr>
            </w:pPr>
            <w:r>
              <w:rPr>
                <w:rFonts w:ascii="Arial" w:eastAsia="Times New Roman" w:hAnsi="Arial" w:cs="Arial"/>
              </w:rPr>
              <w:t>Printer assembly:</w:t>
            </w:r>
          </w:p>
          <w:p w14:paraId="39BD9ACD" w14:textId="77777777" w:rsidR="008F3EFA" w:rsidRPr="008F3EFA" w:rsidRDefault="008F3EFA" w:rsidP="008F3EFA">
            <w:pPr>
              <w:spacing w:line="360" w:lineRule="auto"/>
              <w:ind w:left="720"/>
              <w:rPr>
                <w:rFonts w:ascii="Arial" w:eastAsia="Times New Roman" w:hAnsi="Arial" w:cs="Arial"/>
              </w:rPr>
            </w:pPr>
            <w:r>
              <w:rPr>
                <w:rFonts w:ascii="Arial" w:eastAsia="Times New Roman" w:hAnsi="Arial" w:cs="Arial"/>
              </w:rPr>
              <w:t>Function, settings, maintenance</w:t>
            </w:r>
          </w:p>
          <w:p w14:paraId="39BD9ACE" w14:textId="77777777" w:rsidR="008F3EFA" w:rsidRPr="008F3EFA" w:rsidRDefault="008F3EFA" w:rsidP="008F3EFA">
            <w:pPr>
              <w:pStyle w:val="ListParagraph"/>
              <w:numPr>
                <w:ilvl w:val="0"/>
                <w:numId w:val="1"/>
              </w:numPr>
              <w:spacing w:line="360" w:lineRule="auto"/>
              <w:rPr>
                <w:rFonts w:ascii="Arial" w:eastAsia="Times New Roman" w:hAnsi="Arial" w:cs="Arial"/>
              </w:rPr>
            </w:pPr>
            <w:r>
              <w:rPr>
                <w:rFonts w:ascii="Arial" w:eastAsia="Times New Roman" w:hAnsi="Arial" w:cs="Arial"/>
              </w:rPr>
              <w:t>Applicator:</w:t>
            </w:r>
          </w:p>
          <w:p w14:paraId="39BD9ACF" w14:textId="77777777" w:rsidR="008F3EFA" w:rsidRPr="008F3EFA" w:rsidRDefault="008F3EFA" w:rsidP="008F3EFA">
            <w:pPr>
              <w:spacing w:line="360" w:lineRule="auto"/>
              <w:ind w:left="720"/>
              <w:rPr>
                <w:rFonts w:ascii="Arial" w:eastAsia="Times New Roman" w:hAnsi="Arial" w:cs="Arial"/>
              </w:rPr>
            </w:pPr>
            <w:r>
              <w:rPr>
                <w:rFonts w:ascii="Arial" w:eastAsia="Times New Roman" w:hAnsi="Arial" w:cs="Arial"/>
              </w:rPr>
              <w:t>Function, settings, maintenance</w:t>
            </w:r>
          </w:p>
          <w:p w14:paraId="39BD9AD0" w14:textId="77777777" w:rsidR="008F3EFA" w:rsidRPr="008F3EFA" w:rsidRDefault="008F3EFA" w:rsidP="008F3EFA">
            <w:pPr>
              <w:pStyle w:val="ListParagraph"/>
              <w:numPr>
                <w:ilvl w:val="0"/>
                <w:numId w:val="1"/>
              </w:numPr>
              <w:spacing w:line="360" w:lineRule="auto"/>
              <w:rPr>
                <w:rFonts w:ascii="Arial" w:eastAsia="Times New Roman" w:hAnsi="Arial" w:cs="Arial"/>
              </w:rPr>
            </w:pPr>
            <w:r>
              <w:rPr>
                <w:rFonts w:ascii="Arial" w:eastAsia="Times New Roman" w:hAnsi="Arial" w:cs="Arial"/>
              </w:rPr>
              <w:t>Troubleshooting:</w:t>
            </w:r>
          </w:p>
          <w:p w14:paraId="39BD9AD1" w14:textId="77777777" w:rsidR="008F3EFA" w:rsidRPr="00B31126" w:rsidRDefault="008F3EFA" w:rsidP="008F3EFA">
            <w:pPr>
              <w:spacing w:line="360" w:lineRule="auto"/>
              <w:ind w:left="360"/>
              <w:rPr>
                <w:rFonts w:ascii="Arial" w:eastAsia="Times New Roman" w:hAnsi="Arial" w:cs="Arial"/>
                <w:lang w:val="en-US"/>
              </w:rPr>
            </w:pPr>
            <w:r w:rsidRPr="00B31126">
              <w:rPr>
                <w:rFonts w:ascii="Arial" w:eastAsia="Times New Roman" w:hAnsi="Arial" w:cs="Arial"/>
                <w:lang w:val="en-US"/>
              </w:rPr>
              <w:tab/>
              <w:t>Important error messages, causes of error message, troubleshooting</w:t>
            </w:r>
          </w:p>
          <w:p w14:paraId="39BD9AD2" w14:textId="77777777" w:rsidR="008F3EFA" w:rsidRPr="008F3EFA" w:rsidRDefault="008F3EFA" w:rsidP="008F3EFA">
            <w:pPr>
              <w:pStyle w:val="ListParagraph"/>
              <w:numPr>
                <w:ilvl w:val="0"/>
                <w:numId w:val="1"/>
              </w:numPr>
              <w:spacing w:line="360" w:lineRule="auto"/>
              <w:rPr>
                <w:rFonts w:ascii="Arial" w:eastAsia="Times New Roman" w:hAnsi="Arial" w:cs="Arial"/>
              </w:rPr>
            </w:pPr>
            <w:r>
              <w:rPr>
                <w:rFonts w:ascii="Arial" w:eastAsia="Times New Roman" w:hAnsi="Arial" w:cs="Arial"/>
              </w:rPr>
              <w:t>Mechanics:</w:t>
            </w:r>
          </w:p>
          <w:p w14:paraId="39BD9AD3" w14:textId="77777777" w:rsidR="0038034C" w:rsidRPr="00B31126" w:rsidRDefault="008F3EFA" w:rsidP="008F3EFA">
            <w:pPr>
              <w:spacing w:line="360" w:lineRule="auto"/>
              <w:ind w:left="709"/>
              <w:rPr>
                <w:rFonts w:ascii="Arial" w:hAnsi="Arial" w:cs="Arial"/>
                <w:lang w:val="en-US"/>
              </w:rPr>
            </w:pPr>
            <w:r w:rsidRPr="00B31126">
              <w:rPr>
                <w:rFonts w:ascii="Arial" w:eastAsia="Times New Roman" w:hAnsi="Arial" w:cs="Arial"/>
                <w:lang w:val="en-US"/>
              </w:rPr>
              <w:t>Replacing a belt, toothed belt, belt motor, height and cross adjustment</w:t>
            </w:r>
          </w:p>
        </w:tc>
      </w:tr>
    </w:tbl>
    <w:p w14:paraId="39BD9AD5" w14:textId="77777777" w:rsidR="00B273BA" w:rsidRPr="00B31126" w:rsidRDefault="00B273BA">
      <w:pPr>
        <w:rPr>
          <w:rFonts w:ascii="Arial" w:hAnsi="Arial" w:cs="Arial"/>
          <w:lang w:val="en-US"/>
        </w:rPr>
      </w:pPr>
    </w:p>
    <w:sectPr w:rsidR="00B273BA" w:rsidRPr="00B31126" w:rsidSect="004A306F">
      <w:pgSz w:w="11906" w:h="16838"/>
      <w:pgMar w:top="1418" w:right="1418"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5045BF"/>
    <w:multiLevelType w:val="hybridMultilevel"/>
    <w:tmpl w:val="0504E3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1743C50"/>
    <w:multiLevelType w:val="hybridMultilevel"/>
    <w:tmpl w:val="F97A6F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B926748"/>
    <w:multiLevelType w:val="hybridMultilevel"/>
    <w:tmpl w:val="220EC13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38B06C5"/>
    <w:multiLevelType w:val="hybridMultilevel"/>
    <w:tmpl w:val="A596140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F327CFE"/>
    <w:multiLevelType w:val="hybridMultilevel"/>
    <w:tmpl w:val="F578BE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5A431007"/>
    <w:multiLevelType w:val="hybridMultilevel"/>
    <w:tmpl w:val="3678E6F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7821ACE"/>
    <w:multiLevelType w:val="hybridMultilevel"/>
    <w:tmpl w:val="3236A1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7D503BA7"/>
    <w:multiLevelType w:val="hybridMultilevel"/>
    <w:tmpl w:val="4ED48C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104107471">
    <w:abstractNumId w:val="7"/>
  </w:num>
  <w:num w:numId="2" w16cid:durableId="1260872584">
    <w:abstractNumId w:val="2"/>
  </w:num>
  <w:num w:numId="3" w16cid:durableId="357892842">
    <w:abstractNumId w:val="0"/>
  </w:num>
  <w:num w:numId="4" w16cid:durableId="695279141">
    <w:abstractNumId w:val="5"/>
  </w:num>
  <w:num w:numId="5" w16cid:durableId="1514106556">
    <w:abstractNumId w:val="4"/>
  </w:num>
  <w:num w:numId="6" w16cid:durableId="1130712578">
    <w:abstractNumId w:val="3"/>
  </w:num>
  <w:num w:numId="7" w16cid:durableId="458184080">
    <w:abstractNumId w:val="1"/>
  </w:num>
  <w:num w:numId="8" w16cid:durableId="102066787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273BA"/>
    <w:rsid w:val="00041F4C"/>
    <w:rsid w:val="00064661"/>
    <w:rsid w:val="000968F8"/>
    <w:rsid w:val="001302BC"/>
    <w:rsid w:val="001628AD"/>
    <w:rsid w:val="001820C7"/>
    <w:rsid w:val="001F1FAF"/>
    <w:rsid w:val="00203046"/>
    <w:rsid w:val="00207637"/>
    <w:rsid w:val="00241979"/>
    <w:rsid w:val="00246ADC"/>
    <w:rsid w:val="00265C26"/>
    <w:rsid w:val="002903D0"/>
    <w:rsid w:val="002B682B"/>
    <w:rsid w:val="002B7B81"/>
    <w:rsid w:val="002D7848"/>
    <w:rsid w:val="002E423B"/>
    <w:rsid w:val="00372441"/>
    <w:rsid w:val="0038034C"/>
    <w:rsid w:val="003C3CEA"/>
    <w:rsid w:val="003C66FD"/>
    <w:rsid w:val="003F61B3"/>
    <w:rsid w:val="00446877"/>
    <w:rsid w:val="00467287"/>
    <w:rsid w:val="00481311"/>
    <w:rsid w:val="004A306F"/>
    <w:rsid w:val="004C4E9E"/>
    <w:rsid w:val="004D54E4"/>
    <w:rsid w:val="005011BF"/>
    <w:rsid w:val="00517F48"/>
    <w:rsid w:val="00577153"/>
    <w:rsid w:val="0059067C"/>
    <w:rsid w:val="00595910"/>
    <w:rsid w:val="005A00E7"/>
    <w:rsid w:val="005A0BC2"/>
    <w:rsid w:val="005B1489"/>
    <w:rsid w:val="005D54B9"/>
    <w:rsid w:val="007508DB"/>
    <w:rsid w:val="0077740C"/>
    <w:rsid w:val="007D139F"/>
    <w:rsid w:val="00821428"/>
    <w:rsid w:val="00866E8C"/>
    <w:rsid w:val="008F3EFA"/>
    <w:rsid w:val="00902164"/>
    <w:rsid w:val="00937475"/>
    <w:rsid w:val="00957BD3"/>
    <w:rsid w:val="009F3B7F"/>
    <w:rsid w:val="00A0403D"/>
    <w:rsid w:val="00A8531A"/>
    <w:rsid w:val="00B273BA"/>
    <w:rsid w:val="00B31126"/>
    <w:rsid w:val="00B860C8"/>
    <w:rsid w:val="00BA59E5"/>
    <w:rsid w:val="00BD0283"/>
    <w:rsid w:val="00BD0A99"/>
    <w:rsid w:val="00C024DB"/>
    <w:rsid w:val="00C56B28"/>
    <w:rsid w:val="00CE3AFC"/>
    <w:rsid w:val="00D801CF"/>
    <w:rsid w:val="00DA0357"/>
    <w:rsid w:val="00DC1247"/>
    <w:rsid w:val="00DC3252"/>
    <w:rsid w:val="00DC46DC"/>
    <w:rsid w:val="00DF746F"/>
    <w:rsid w:val="00E25BF4"/>
    <w:rsid w:val="00E266F6"/>
    <w:rsid w:val="00E740D4"/>
    <w:rsid w:val="00E7779B"/>
    <w:rsid w:val="00F04D46"/>
    <w:rsid w:val="00F42233"/>
    <w:rsid w:val="00FA4DD6"/>
    <w:rsid w:val="00FB289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D9AB1"/>
  <w15:docId w15:val="{14227425-D096-419F-A049-0ADF3E2E0A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273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273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73BA"/>
    <w:rPr>
      <w:rFonts w:ascii="Tahoma" w:hAnsi="Tahoma" w:cs="Tahoma"/>
      <w:sz w:val="16"/>
      <w:szCs w:val="16"/>
    </w:rPr>
  </w:style>
  <w:style w:type="paragraph" w:styleId="ListParagraph">
    <w:name w:val="List Paragraph"/>
    <w:basedOn w:val="Normal"/>
    <w:uiPriority w:val="34"/>
    <w:qFormat/>
    <w:rsid w:val="008F3E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0470990">
      <w:bodyDiv w:val="1"/>
      <w:marLeft w:val="0"/>
      <w:marRight w:val="0"/>
      <w:marTop w:val="0"/>
      <w:marBottom w:val="0"/>
      <w:divBdr>
        <w:top w:val="none" w:sz="0" w:space="0" w:color="auto"/>
        <w:left w:val="none" w:sz="0" w:space="0" w:color="auto"/>
        <w:bottom w:val="none" w:sz="0" w:space="0" w:color="auto"/>
        <w:right w:val="none" w:sz="0" w:space="0" w:color="auto"/>
      </w:divBdr>
    </w:div>
    <w:div w:id="1263807129">
      <w:bodyDiv w:val="1"/>
      <w:marLeft w:val="0"/>
      <w:marRight w:val="0"/>
      <w:marTop w:val="0"/>
      <w:marBottom w:val="0"/>
      <w:divBdr>
        <w:top w:val="none" w:sz="0" w:space="0" w:color="auto"/>
        <w:left w:val="none" w:sz="0" w:space="0" w:color="auto"/>
        <w:bottom w:val="none" w:sz="0" w:space="0" w:color="auto"/>
        <w:right w:val="none" w:sz="0" w:space="0" w:color="auto"/>
      </w:divBdr>
    </w:div>
    <w:div w:id="1703289216">
      <w:bodyDiv w:val="1"/>
      <w:marLeft w:val="0"/>
      <w:marRight w:val="0"/>
      <w:marTop w:val="0"/>
      <w:marBottom w:val="0"/>
      <w:divBdr>
        <w:top w:val="none" w:sz="0" w:space="0" w:color="auto"/>
        <w:left w:val="none" w:sz="0" w:space="0" w:color="auto"/>
        <w:bottom w:val="none" w:sz="0" w:space="0" w:color="auto"/>
        <w:right w:val="none" w:sz="0" w:space="0" w:color="auto"/>
      </w:divBdr>
    </w:div>
    <w:div w:id="2142921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ca762b5-d089-4861-85ed-627db429cbcc" xsi:nil="true"/>
    <lcf76f155ced4ddcb4097134ff3c332f xmlns="7a94193b-dbdb-4a17-8794-dd7d2e6ce93f">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0FB804D1BDA6941B62925217FFEC972" ma:contentTypeVersion="16" ma:contentTypeDescription="Create a new document." ma:contentTypeScope="" ma:versionID="fa47ddf51f50fa040c29823e4eabd055">
  <xsd:schema xmlns:xsd="http://www.w3.org/2001/XMLSchema" xmlns:xs="http://www.w3.org/2001/XMLSchema" xmlns:p="http://schemas.microsoft.com/office/2006/metadata/properties" xmlns:ns2="aca762b5-d089-4861-85ed-627db429cbcc" xmlns:ns3="7a94193b-dbdb-4a17-8794-dd7d2e6ce93f" targetNamespace="http://schemas.microsoft.com/office/2006/metadata/properties" ma:root="true" ma:fieldsID="f71ead9b2d62de72648fc08345075338" ns2:_="" ns3:_="">
    <xsd:import namespace="aca762b5-d089-4861-85ed-627db429cbcc"/>
    <xsd:import namespace="7a94193b-dbdb-4a17-8794-dd7d2e6ce93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LengthInSeconds" minOccurs="0"/>
                <xsd:element ref="ns3:MediaServiceDateTaken"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a762b5-d089-4861-85ed-627db429cbc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bb06620-95db-456a-a61f-91cb833b1205}" ma:internalName="TaxCatchAll" ma:showField="CatchAllData" ma:web="aca762b5-d089-4861-85ed-627db429cb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94193b-dbdb-4a17-8794-dd7d2e6ce93f"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94cf6cb-083b-49f7-bfcb-a85ec9c1eb68"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C7FF45-F08D-45AC-AE5D-0A2814AAF9AC}">
  <ds:schemaRefs>
    <ds:schemaRef ds:uri="http://schemas.microsoft.com/office/2006/metadata/properties"/>
    <ds:schemaRef ds:uri="http://schemas.microsoft.com/office/infopath/2007/PartnerControls"/>
    <ds:schemaRef ds:uri="aca762b5-d089-4861-85ed-627db429cbcc"/>
    <ds:schemaRef ds:uri="7a94193b-dbdb-4a17-8794-dd7d2e6ce93f"/>
  </ds:schemaRefs>
</ds:datastoreItem>
</file>

<file path=customXml/itemProps2.xml><?xml version="1.0" encoding="utf-8"?>
<ds:datastoreItem xmlns:ds="http://schemas.openxmlformats.org/officeDocument/2006/customXml" ds:itemID="{A570308C-AF85-4CAA-8738-F8465AD27F24}">
  <ds:schemaRefs>
    <ds:schemaRef ds:uri="http://schemas.microsoft.com/sharepoint/v3/contenttype/forms"/>
  </ds:schemaRefs>
</ds:datastoreItem>
</file>

<file path=customXml/itemProps3.xml><?xml version="1.0" encoding="utf-8"?>
<ds:datastoreItem xmlns:ds="http://schemas.openxmlformats.org/officeDocument/2006/customXml" ds:itemID="{6125100D-A255-44A2-98E3-AC95A5A6F3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a762b5-d089-4861-85ed-627db429cbcc"/>
    <ds:schemaRef ds:uri="7a94193b-dbdb-4a17-8794-dd7d2e6ce9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161</Words>
  <Characters>922</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Bizerba GmbH &amp; Co. KG</Company>
  <LinksUpToDate>false</LinksUpToDate>
  <CharactersWithSpaces>1081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Vollmer, Michael</dc:creator>
  <cp:lastModifiedBy>Pleconis, Mark</cp:lastModifiedBy>
  <cp:revision>14</cp:revision>
  <dcterms:created xsi:type="dcterms:W3CDTF">2016-07-20T14:31:00Z</dcterms:created>
  <dcterms:modified xsi:type="dcterms:W3CDTF">2024-02-06T13:43:00Z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0x01010090FB804D1BDA6941B62925217FFEC972</vt:lpwstr>
  </property>
  <property fmtid="{D5CDD505-2E9C-101B-9397-08002B2CF9AE}" pid="3" name="Product / Topic">
    <vt:lpwstr>IND PAZ</vt:lpwstr>
  </property>
  <property fmtid="{D5CDD505-2E9C-101B-9397-08002B2CF9AE}" pid="4" name="Business Unit">
    <vt:lpwstr>BU Service Customer Training</vt:lpwstr>
  </property>
  <property fmtid="{D5CDD505-2E9C-101B-9397-08002B2CF9AE}" pid="5" name="xd_Signature">
    <vt:bool>false</vt:bool>
  </property>
  <property fmtid="{D5CDD505-2E9C-101B-9397-08002B2CF9AE}" pid="6" name="xd_ProgID">
    <vt:lpwstr/>
  </property>
  <property fmtid="{D5CDD505-2E9C-101B-9397-08002B2CF9AE}" pid="7" name="TemplateUrl">
    <vt:lpwstr/>
  </property>
  <property fmtid="{D5CDD505-2E9C-101B-9397-08002B2CF9AE}" pid="8" name="ComplianceAssetId">
    <vt:lpwstr/>
  </property>
  <property fmtid="{D5CDD505-2E9C-101B-9397-08002B2CF9AE}" pid="9" name="_ExtendedDescription">
    <vt:lpwstr/>
  </property>
  <property fmtid="{D5CDD505-2E9C-101B-9397-08002B2CF9AE}" pid="10" name="TriggerFlowInfo">
    <vt:lpwstr/>
  </property>
  <property fmtid="{D5CDD505-2E9C-101B-9397-08002B2CF9AE}" pid="11" name="MediaServiceImageTags">
    <vt:lpwstr/>
  </property>
</Properties>
</file>